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18DF" w14:textId="77777777" w:rsidR="00714A29" w:rsidRPr="00714A29" w:rsidRDefault="00714A29" w:rsidP="00714A29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714A29">
        <w:rPr>
          <w:rFonts w:ascii="Arial" w:eastAsia="Times New Roman" w:hAnsi="Arial" w:cs="Arial"/>
          <w:b/>
          <w:bCs/>
          <w:color w:val="222222"/>
          <w:kern w:val="0"/>
          <w:lang w:eastAsia="en-GB"/>
          <w14:ligatures w14:val="none"/>
        </w:rPr>
        <w:t>BIOGRAPHY:</w:t>
      </w:r>
    </w:p>
    <w:p w14:paraId="6B4510B4" w14:textId="77777777" w:rsidR="00714A29" w:rsidRPr="00714A29" w:rsidRDefault="00714A29" w:rsidP="00714A29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539EC698" w14:textId="77777777" w:rsidR="00714A29" w:rsidRPr="00714A29" w:rsidRDefault="00714A29" w:rsidP="00714A29">
      <w:pPr>
        <w:shd w:val="clear" w:color="auto" w:fill="FFFFFF"/>
        <w:spacing w:after="240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Olga Stezhko is an award-winning concert pianist and critically acclaimed recording artist. Her striking and idiosyncratic programmes often explore hidden connections between music, science, and history across the past four centuries.</w:t>
      </w:r>
    </w:p>
    <w:p w14:paraId="0D35A324" w14:textId="77777777" w:rsidR="00714A29" w:rsidRPr="00714A29" w:rsidRDefault="00714A29" w:rsidP="00714A29">
      <w:pPr>
        <w:shd w:val="clear" w:color="auto" w:fill="FFFFFF"/>
        <w:spacing w:after="240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Acclaimed by Classical Source in a </w:t>
      </w:r>
      <w:proofErr w:type="spellStart"/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Wigmore</w:t>
      </w:r>
      <w:proofErr w:type="spellEnd"/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Hall review as ‘a supremely delicate master of her instrument’ who possesses ‘an extraordinary presence’, Olga has performed worldwide from the Barbican Hall in London to Salle </w:t>
      </w:r>
      <w:proofErr w:type="spellStart"/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Cortot</w:t>
      </w:r>
      <w:proofErr w:type="spellEnd"/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in Paris to the Carnegie Hall in New York City. </w:t>
      </w:r>
    </w:p>
    <w:p w14:paraId="5DC06176" w14:textId="77777777" w:rsidR="00714A29" w:rsidRPr="00714A29" w:rsidRDefault="00714A29" w:rsidP="00714A29">
      <w:pPr>
        <w:shd w:val="clear" w:color="auto" w:fill="FFFFFF"/>
        <w:spacing w:after="240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Recent highlights include performances in Bridgewater Hall, </w:t>
      </w:r>
      <w:proofErr w:type="spellStart"/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Wigmore</w:t>
      </w:r>
      <w:proofErr w:type="spellEnd"/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Hall, the Palermo Classica Festival, the Ulverston International Music </w:t>
      </w:r>
      <w:proofErr w:type="gramStart"/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Festival</w:t>
      </w:r>
      <w:proofErr w:type="gramEnd"/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and a tour in Norway where Olga premiered a new work for piano, chamber orchestra and narrator ‘Blooming’ by Kari </w:t>
      </w:r>
      <w:proofErr w:type="spellStart"/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Beate</w:t>
      </w:r>
      <w:proofErr w:type="spellEnd"/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Tandberg, based on the book ‘The Unwomanly Face of War’ by exiled Belarusian Nobel Prize laureate Svetlana Alexievich.  </w:t>
      </w:r>
    </w:p>
    <w:p w14:paraId="3867CD5A" w14:textId="77777777" w:rsidR="00714A29" w:rsidRPr="00714A29" w:rsidRDefault="00714A29" w:rsidP="00714A29">
      <w:pPr>
        <w:shd w:val="clear" w:color="auto" w:fill="FFFFFF"/>
        <w:spacing w:after="240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Olga is the winner of many international competitions and awards including the Grand Prix at the ‘Halina Czerny-</w:t>
      </w:r>
      <w:proofErr w:type="spellStart"/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Stefanska</w:t>
      </w:r>
      <w:proofErr w:type="spellEnd"/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In Memoriam’ International Piano Competition in Poland and the First Prize at the Nikolai Rubinstein International Piano Competition in France. </w:t>
      </w:r>
    </w:p>
    <w:p w14:paraId="013DB53D" w14:textId="566E16B4" w:rsidR="00714A29" w:rsidRPr="00714A29" w:rsidRDefault="00714A29" w:rsidP="00714A29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Born in Minsk, Olga was educated in Belarus, Italy and the UK where she completed her Bachelor's and Master’s degrees with distinction at the Royal Academy of Music.</w:t>
      </w:r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br/>
      </w:r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br/>
        <w:t>Olga’s debut album ‘Eta Carinae’ (</w:t>
      </w:r>
      <w:proofErr w:type="spellStart"/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>Luminum</w:t>
      </w:r>
      <w:proofErr w:type="spellEnd"/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Records) combined her passion for astronomy with music by Scriabin and Busoni and was hailed by the Gramophone Magazine as ‘an outstanding debut’ and ‘not a record for the faint-hearted but rather for those who enjoy dark and menacing regions of the mind’. Her second all-Debussy album ‘Et la lune descend’ (Palermo Classica) received unanimous critical acclaim in the publications including  International Piano Magazine, the Arts Desk and BBC Music Magazine.</w:t>
      </w:r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br/>
      </w:r>
      <w:r w:rsidRPr="00714A29"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br/>
      </w:r>
      <w:r w:rsidR="00895FA8">
        <w:rPr>
          <w:rFonts w:ascii="Arial" w:hAnsi="Arial" w:cs="Arial"/>
          <w:color w:val="222222"/>
          <w:shd w:val="clear" w:color="auto" w:fill="FFFFFF"/>
        </w:rPr>
        <w:t>Olga is a member of the Marsyas Trio (flute, cello, piano) - one of the</w:t>
      </w:r>
      <w:r w:rsidR="00895FA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895FA8">
        <w:rPr>
          <w:rFonts w:ascii="Arial" w:hAnsi="Arial" w:cs="Arial"/>
          <w:color w:val="222222"/>
          <w:shd w:val="clear" w:color="auto" w:fill="FFFFFF"/>
        </w:rPr>
        <w:t>UK's foremost mixed chamber ensembles</w:t>
      </w:r>
      <w:r w:rsidR="00895FA8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895FA8">
        <w:rPr>
          <w:rFonts w:ascii="Arial" w:hAnsi="Arial" w:cs="Arial"/>
          <w:color w:val="222222"/>
          <w:shd w:val="clear" w:color="auto" w:fill="FFFFFF"/>
        </w:rPr>
        <w:t>who are the current Artist By-Fellows at Churchill College, University of Cambridge and the FUAM Ensemble in Residence at the University of Leeds.</w:t>
      </w:r>
    </w:p>
    <w:p w14:paraId="375E99D6" w14:textId="77777777" w:rsidR="00714A29" w:rsidRPr="00714A29" w:rsidRDefault="00714A29" w:rsidP="00714A29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</w:p>
    <w:p w14:paraId="434074D2" w14:textId="58B91587" w:rsidR="00714A29" w:rsidRPr="00714A29" w:rsidRDefault="00DF3E08" w:rsidP="00714A29">
      <w:pPr>
        <w:shd w:val="clear" w:color="auto" w:fill="FFFFFF"/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</w:pPr>
      <w:hyperlink r:id="rId4" w:history="1">
        <w:r w:rsidRPr="00F11FAF">
          <w:rPr>
            <w:rStyle w:val="Hyperlink"/>
            <w:rFonts w:ascii="Arial" w:eastAsia="Times New Roman" w:hAnsi="Arial" w:cs="Arial"/>
            <w:kern w:val="0"/>
            <w:lang w:eastAsia="en-GB"/>
            <w14:ligatures w14:val="none"/>
          </w:rPr>
          <w:t>www.olgastezhko.com</w:t>
        </w:r>
      </w:hyperlink>
      <w:r>
        <w:rPr>
          <w:rFonts w:ascii="Arial" w:eastAsia="Times New Roman" w:hAnsi="Arial" w:cs="Arial"/>
          <w:color w:val="222222"/>
          <w:kern w:val="0"/>
          <w:lang w:eastAsia="en-GB"/>
          <w14:ligatures w14:val="none"/>
        </w:rPr>
        <w:t xml:space="preserve"> </w:t>
      </w:r>
    </w:p>
    <w:p w14:paraId="295A2A18" w14:textId="77777777" w:rsidR="000130F1" w:rsidRDefault="000130F1"/>
    <w:sectPr w:rsidR="00013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29"/>
    <w:rsid w:val="00003D24"/>
    <w:rsid w:val="000130F1"/>
    <w:rsid w:val="004A476C"/>
    <w:rsid w:val="00714A29"/>
    <w:rsid w:val="00895FA8"/>
    <w:rsid w:val="00A632F7"/>
    <w:rsid w:val="00DF3E08"/>
    <w:rsid w:val="00F1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C723C"/>
  <w15:chartTrackingRefBased/>
  <w15:docId w15:val="{30295C30-B1AC-8F4C-8D63-AE53D437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4A2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A2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4A2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4A2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4A2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4A2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4A2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4A2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4A2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A2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A2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4A2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4A2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4A2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4A2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4A2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4A2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4A2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14A2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A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4A2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14A2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14A2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14A2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14A2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14A2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4A2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4A2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14A29"/>
    <w:rPr>
      <w:b/>
      <w:bCs/>
      <w:smallCaps/>
      <w:color w:val="0F4761" w:themeColor="accent1" w:themeShade="BF"/>
      <w:spacing w:val="5"/>
    </w:rPr>
  </w:style>
  <w:style w:type="character" w:customStyle="1" w:styleId="apple-converted-space">
    <w:name w:val="apple-converted-space"/>
    <w:basedOn w:val="DefaultParagraphFont"/>
    <w:rsid w:val="00714A29"/>
  </w:style>
  <w:style w:type="character" w:styleId="Hyperlink">
    <w:name w:val="Hyperlink"/>
    <w:basedOn w:val="DefaultParagraphFont"/>
    <w:uiPriority w:val="99"/>
    <w:unhideWhenUsed/>
    <w:rsid w:val="00DF3E0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gastezhk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Stezhko</dc:creator>
  <cp:keywords/>
  <dc:description/>
  <cp:lastModifiedBy>Olga Stezhko</cp:lastModifiedBy>
  <cp:revision>3</cp:revision>
  <dcterms:created xsi:type="dcterms:W3CDTF">2024-03-11T11:41:00Z</dcterms:created>
  <dcterms:modified xsi:type="dcterms:W3CDTF">2024-03-17T12:52:00Z</dcterms:modified>
</cp:coreProperties>
</file>